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53903" w14:paraId="5C09652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42E69F" w14:textId="77777777" w:rsidR="0025390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963202" w14:textId="77777777" w:rsidR="00253903" w:rsidRDefault="00000000">
            <w:pPr>
              <w:spacing w:after="0" w:line="240" w:lineRule="auto"/>
            </w:pPr>
            <w:r>
              <w:t>32711</w:t>
            </w:r>
          </w:p>
        </w:tc>
      </w:tr>
      <w:tr w:rsidR="00253903" w14:paraId="27CA3E3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7B18C8" w14:textId="77777777" w:rsidR="0025390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0729BA7" w14:textId="77777777" w:rsidR="00253903" w:rsidRDefault="00000000">
            <w:pPr>
              <w:spacing w:after="0" w:line="240" w:lineRule="auto"/>
            </w:pPr>
            <w:r>
              <w:t>GRADSKO KAZALIŠTE POŽEGA</w:t>
            </w:r>
          </w:p>
        </w:tc>
      </w:tr>
      <w:tr w:rsidR="00253903" w14:paraId="58D120E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C0C68E" w14:textId="77777777" w:rsidR="0025390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28DE684" w14:textId="77777777" w:rsidR="00253903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9E74A27" w14:textId="77777777" w:rsidR="00253903" w:rsidRDefault="00000000">
      <w:r>
        <w:br/>
      </w:r>
    </w:p>
    <w:p w14:paraId="6914A204" w14:textId="77777777" w:rsidR="0025390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7986A37" w14:textId="77777777" w:rsidR="0025390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D2F9600" w14:textId="77777777" w:rsidR="00253903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759A458E" w14:textId="77777777" w:rsidR="00253903" w:rsidRDefault="00253903"/>
    <w:p w14:paraId="3A6B4455" w14:textId="77777777" w:rsidR="0025390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0295283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2DC05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F3912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D13F8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40648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1D54B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06F9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6E446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505E5D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368A8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2CE0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7741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E102B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135.918,16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F0BB9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150.936,61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1AAB3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  <w:tr w:rsidR="00253903" w14:paraId="7AF77B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52A53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5888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426E4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4F65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94.584,70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AFE4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104.686,97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AF7F6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  <w:tr w:rsidR="00253903" w14:paraId="1DF77D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3DD27" w14:textId="77777777" w:rsidR="00253903" w:rsidRDefault="002539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7D026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91760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298FE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41.333,46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3F6F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46.249,64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5CEB3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111,9</w:t>
            </w:r>
          </w:p>
        </w:tc>
      </w:tr>
      <w:tr w:rsidR="00253903" w14:paraId="2DF583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B1960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293ED4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C4BBF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29442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8E98D1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9790B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53903" w14:paraId="0FD5B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50EB7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024804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18A82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B7AE2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63240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2AEB9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53903" w14:paraId="540B91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C8C29" w14:textId="77777777" w:rsidR="00253903" w:rsidRDefault="002539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9BA10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3E85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5BE28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CC8DE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2B94E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53903" w14:paraId="465A2B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6E143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CA05A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094CF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98333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ADF4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42632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53903" w14:paraId="74B417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85C57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0B2675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F40D3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6D531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D7A0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099AB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53903" w14:paraId="723A32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C360A" w14:textId="77777777" w:rsidR="00253903" w:rsidRDefault="002539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1E57D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DCDA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7EA1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D684D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71EEC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53903" w14:paraId="08FA30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F5E25" w14:textId="77777777" w:rsidR="00253903" w:rsidRDefault="002539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BB739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EC3B2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65AF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41.333,46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C33E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46.249,64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123E0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111,9</w:t>
            </w:r>
          </w:p>
        </w:tc>
      </w:tr>
    </w:tbl>
    <w:p w14:paraId="0118F179" w14:textId="77777777" w:rsidR="00253903" w:rsidRDefault="00253903">
      <w:pPr>
        <w:spacing w:after="0"/>
      </w:pPr>
    </w:p>
    <w:p w14:paraId="34F45E9D" w14:textId="77777777" w:rsidR="00253903" w:rsidRDefault="00000000">
      <w:r>
        <w:t>Ukupni prihodi iznose 150.936,61 eura, a ukupni rashodi iznose 104.686,97 eura, iz čega proizlazi tekući višak prihoda u iznosu 46.249,64 eura što sa prenesenim manjkom iz prethodne godine u iznosu 11.561,50 eura čini ukupni rezultat u iznosu 34.688,14 eura.</w:t>
      </w:r>
    </w:p>
    <w:p w14:paraId="1DDE7498" w14:textId="77777777" w:rsidR="00253903" w:rsidRDefault="00000000">
      <w:r>
        <w:br/>
      </w:r>
    </w:p>
    <w:p w14:paraId="7A2BBC1A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793FF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C2192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0EAD4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DAC8B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12F0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70EC4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E5783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435CB7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57928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5C5E1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5141D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1926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A222E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E115C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14:paraId="56F13713" w14:textId="77777777" w:rsidR="00253903" w:rsidRDefault="00253903">
      <w:pPr>
        <w:spacing w:after="0"/>
      </w:pPr>
    </w:p>
    <w:p w14:paraId="7EDACAE3" w14:textId="77777777" w:rsidR="00253903" w:rsidRDefault="00000000">
      <w:r>
        <w:t>Prihodi su povećani u odnosu na prethodno razdoblje jer su odobrena veća sredstva u skladu s Ugovorima od nadležnog ministarstva za financiranje javnih potreba u kulturi za programsku djelatnost.</w:t>
      </w:r>
    </w:p>
    <w:p w14:paraId="2AA65164" w14:textId="77777777" w:rsidR="00253903" w:rsidRDefault="00253903"/>
    <w:p w14:paraId="498D2499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51CB1C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1CF0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1453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A50B6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73340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615FC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64894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5CD09D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FE0B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D671D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97CB4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1F5E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20.745,40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4A4EC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7B613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72,3</w:t>
            </w:r>
          </w:p>
        </w:tc>
      </w:tr>
    </w:tbl>
    <w:p w14:paraId="4A2B33AC" w14:textId="77777777" w:rsidR="00253903" w:rsidRDefault="00253903">
      <w:pPr>
        <w:spacing w:after="0"/>
      </w:pPr>
    </w:p>
    <w:p w14:paraId="766A3A47" w14:textId="77777777" w:rsidR="00253903" w:rsidRDefault="00000000">
      <w:r>
        <w:t>Prihodi su smanjeni u odnosu na prethodno razdoblje, odnose se na ulaznice za kazališne predstave, iz razloga što je manje plaćenih računa za gostovanja.</w:t>
      </w:r>
    </w:p>
    <w:p w14:paraId="644AAC1A" w14:textId="77777777" w:rsidR="00253903" w:rsidRDefault="00253903"/>
    <w:p w14:paraId="1FB95A75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6C669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FFB65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C10B4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9C060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60DCC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C2CAB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A62A1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5D232F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5113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2E52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E6934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6CDC6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78.486,52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115A0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85.899,49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755CB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14:paraId="29D6AB4B" w14:textId="77777777" w:rsidR="00253903" w:rsidRDefault="00253903">
      <w:pPr>
        <w:spacing w:after="0"/>
      </w:pPr>
    </w:p>
    <w:p w14:paraId="2B762813" w14:textId="77777777" w:rsidR="00253903" w:rsidRDefault="00000000">
      <w:r>
        <w:t>Prihodi iz nadležnog proračuna za financiranje rashoda poslovanja – ovaj prihod prati rashode koji su isplaćeni iz izvora 1.1.1 Opći prihodi i primici odnosno izvor Grada. Namijenjen je za rashode za zaposlene i materijalne rashode. Tijekom tekućeg razdoblja povećao se broj djelatnika (javni rad) i obveze za plaću za ožujak 2026.g. te su rashodi za zaposlene uvećali prihod proračuna.</w:t>
      </w:r>
    </w:p>
    <w:p w14:paraId="6EEC33D8" w14:textId="77777777" w:rsidR="00253903" w:rsidRDefault="00253903"/>
    <w:p w14:paraId="768DE897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6D6733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0E443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1BE79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50385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4DDC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E1588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D940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5EEFCB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871B7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6F38C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2B03E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014F7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57.947,41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1046C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3820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14:paraId="304D1494" w14:textId="77777777" w:rsidR="00253903" w:rsidRDefault="00253903">
      <w:pPr>
        <w:spacing w:after="0"/>
      </w:pPr>
    </w:p>
    <w:p w14:paraId="181B325B" w14:textId="77777777" w:rsidR="00253903" w:rsidRDefault="00000000">
      <w:r>
        <w:lastRenderedPageBreak/>
        <w:t>Rashodi su povećani u odnosu na prethodno razdoblje zbog zapošljavanja djelatnika u programu javnog rada te obračunatih rashoda za plaću za ožujak 2026.g.</w:t>
      </w:r>
    </w:p>
    <w:p w14:paraId="66679690" w14:textId="77777777" w:rsidR="00253903" w:rsidRDefault="00253903"/>
    <w:p w14:paraId="2F07F36C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6AE9F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2394B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CE1E3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2B408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16654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F930A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8971D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5BA9AB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FAD3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B5961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C9CA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232690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B1F01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18.409,52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1482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702,6</w:t>
            </w:r>
          </w:p>
        </w:tc>
      </w:tr>
    </w:tbl>
    <w:p w14:paraId="1713017D" w14:textId="77777777" w:rsidR="00253903" w:rsidRDefault="00253903">
      <w:pPr>
        <w:spacing w:after="0"/>
      </w:pPr>
    </w:p>
    <w:p w14:paraId="4F2CD8FF" w14:textId="77777777" w:rsidR="00253903" w:rsidRDefault="00000000">
      <w:r>
        <w:t>Rashodi su povećani zbog isplate otpremnine za odlazak jedne djelatnice u mirovinu.</w:t>
      </w:r>
    </w:p>
    <w:p w14:paraId="068D9E82" w14:textId="77777777" w:rsidR="00253903" w:rsidRDefault="00253903"/>
    <w:p w14:paraId="02069BF9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1E30B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A6284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2519A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13DCA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C34BE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02602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CB0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52FECD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F784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6C87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624D3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F7C16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21.726,99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80BC5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17.625,37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84BB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81,1</w:t>
            </w:r>
          </w:p>
        </w:tc>
      </w:tr>
    </w:tbl>
    <w:p w14:paraId="142475C2" w14:textId="77777777" w:rsidR="00253903" w:rsidRDefault="00253903">
      <w:pPr>
        <w:spacing w:after="0"/>
      </w:pPr>
    </w:p>
    <w:p w14:paraId="55C65124" w14:textId="77777777" w:rsidR="00253903" w:rsidRDefault="00000000">
      <w:r>
        <w:t>Rashodi su smanjeni zbog smanjene aktivnosti ustanove.</w:t>
      </w:r>
    </w:p>
    <w:p w14:paraId="3423BEBA" w14:textId="77777777" w:rsidR="00253903" w:rsidRDefault="00253903"/>
    <w:p w14:paraId="5A58A795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6E507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1D9F2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2D216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2602D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04B14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D28F8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95862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6B7E36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75537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CF021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4F0F7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CF870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3D02D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65957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12,2</w:t>
            </w:r>
          </w:p>
        </w:tc>
      </w:tr>
    </w:tbl>
    <w:p w14:paraId="63F7C2B5" w14:textId="77777777" w:rsidR="00253903" w:rsidRDefault="00253903">
      <w:pPr>
        <w:spacing w:after="0"/>
      </w:pPr>
    </w:p>
    <w:p w14:paraId="32F57398" w14:textId="77777777" w:rsidR="00253903" w:rsidRDefault="00000000">
      <w:r>
        <w:t>Rashodi su smanjeni zbog manje obavljenih aktivnosti ustanove.</w:t>
      </w:r>
    </w:p>
    <w:p w14:paraId="0D605FE5" w14:textId="77777777" w:rsidR="00253903" w:rsidRDefault="00253903"/>
    <w:p w14:paraId="454B8738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465597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F3D91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9D5CA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B98CC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1B209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7DAB6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E50FC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6E90FC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C66A8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B2ABF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3DAE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25B31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116E8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88D49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599,4</w:t>
            </w:r>
          </w:p>
        </w:tc>
      </w:tr>
    </w:tbl>
    <w:p w14:paraId="4B351DDD" w14:textId="77777777" w:rsidR="00253903" w:rsidRDefault="00253903">
      <w:pPr>
        <w:spacing w:after="0"/>
      </w:pPr>
    </w:p>
    <w:p w14:paraId="4FC77822" w14:textId="77777777" w:rsidR="00253903" w:rsidRDefault="00000000">
      <w:r>
        <w:t>Rashodi su povećani, odnose se na najam prijevoznih sredstava za potrebe gostujućih predstava.</w:t>
      </w:r>
    </w:p>
    <w:p w14:paraId="325889D1" w14:textId="77777777" w:rsidR="00253903" w:rsidRDefault="00253903"/>
    <w:p w14:paraId="09ABEC1F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4C8B8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E28E5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3A58C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2A2DC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E91D5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D9641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A41C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61B8F7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9C819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E28C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FD90D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69160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18.634,45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3FEEB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15.753,25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75EB4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14:paraId="0FF64158" w14:textId="77777777" w:rsidR="00253903" w:rsidRDefault="00253903">
      <w:pPr>
        <w:spacing w:after="0"/>
      </w:pPr>
    </w:p>
    <w:p w14:paraId="753573EE" w14:textId="77777777" w:rsidR="00253903" w:rsidRDefault="00000000">
      <w:r>
        <w:t>Rashodi su smanjeni, odnose se na isplatu autorskih honorara glumcima i drugim vanjskim suradnicima za izvođenje predstava.</w:t>
      </w:r>
    </w:p>
    <w:p w14:paraId="1EAD5CB0" w14:textId="77777777" w:rsidR="00253903" w:rsidRDefault="00253903"/>
    <w:p w14:paraId="7BC97CB6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68026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25BD5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9F52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00130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A649B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263CD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92FA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58776B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EC895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1D451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B1F9C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88AF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944FC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8440C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39,1</w:t>
            </w:r>
          </w:p>
        </w:tc>
      </w:tr>
    </w:tbl>
    <w:p w14:paraId="7869EA10" w14:textId="77777777" w:rsidR="00253903" w:rsidRDefault="00253903">
      <w:pPr>
        <w:spacing w:after="0"/>
      </w:pPr>
    </w:p>
    <w:p w14:paraId="12456672" w14:textId="77777777" w:rsidR="00253903" w:rsidRDefault="00000000">
      <w:r>
        <w:t>Rashodi su smanjeni, odnose se na troškove putovanja i smještaja glumaca iz drugih kazališta koji su angažirani u gostujućim predstavama.</w:t>
      </w:r>
    </w:p>
    <w:p w14:paraId="0B77D5FF" w14:textId="77777777" w:rsidR="00253903" w:rsidRDefault="00000000">
      <w:r>
        <w:t> </w:t>
      </w:r>
    </w:p>
    <w:p w14:paraId="0F593C0E" w14:textId="77777777" w:rsidR="00253903" w:rsidRDefault="00253903"/>
    <w:p w14:paraId="6D61A333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6BB80C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ECB9E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6626A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A3336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B42A9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90F08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2843D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11A1ED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CAE6F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C7E4F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6A06B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535A9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879EB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A314C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837,7</w:t>
            </w:r>
          </w:p>
        </w:tc>
      </w:tr>
    </w:tbl>
    <w:p w14:paraId="0C10E226" w14:textId="77777777" w:rsidR="00253903" w:rsidRDefault="00253903">
      <w:pPr>
        <w:spacing w:after="0"/>
      </w:pPr>
    </w:p>
    <w:p w14:paraId="7EC08306" w14:textId="77777777" w:rsidR="00253903" w:rsidRDefault="00000000">
      <w:r>
        <w:t>Rashodi su povećani, odnose se na usluge javnog bilježnika zbog promjene statusa ustanove u skladu sa zakonskim odredbama.</w:t>
      </w:r>
    </w:p>
    <w:p w14:paraId="3A6F785D" w14:textId="77777777" w:rsidR="00253903" w:rsidRDefault="00253903"/>
    <w:p w14:paraId="616952F0" w14:textId="77777777" w:rsidR="0025390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53903" w14:paraId="582A82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FA226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C40EE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3BBFD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F7DFF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19C77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C89AD" w14:textId="77777777" w:rsidR="0025390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53903" w14:paraId="2BF2F5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A7FDE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85AF6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67E30" w14:textId="77777777" w:rsidR="0025390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3C3B6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819DF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56A7B" w14:textId="77777777" w:rsidR="0025390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16,5</w:t>
            </w:r>
          </w:p>
        </w:tc>
      </w:tr>
    </w:tbl>
    <w:p w14:paraId="22B6BEB6" w14:textId="77777777" w:rsidR="00253903" w:rsidRDefault="00253903">
      <w:pPr>
        <w:spacing w:after="0"/>
      </w:pPr>
    </w:p>
    <w:p w14:paraId="57BF23A2" w14:textId="77777777" w:rsidR="00253903" w:rsidRDefault="00000000">
      <w:r>
        <w:t>Rashodi su smanjeni jer nije bilo objave oglasa za natječaj za ravnatelja ustanove.</w:t>
      </w:r>
    </w:p>
    <w:p w14:paraId="5AC6DDAF" w14:textId="77777777" w:rsidR="00253903" w:rsidRDefault="00253903"/>
    <w:sectPr w:rsidR="0025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3"/>
    <w:rsid w:val="00124D05"/>
    <w:rsid w:val="00253903"/>
    <w:rsid w:val="00A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EAB9"/>
  <w15:docId w15:val="{40C134E5-BDD1-4B06-8716-23D1614F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Pajkr Engelmann</dc:creator>
  <cp:lastModifiedBy>Tatjana Pajkr Engelmann</cp:lastModifiedBy>
  <cp:revision>2</cp:revision>
  <cp:lastPrinted>2026-04-13T10:54:00Z</cp:lastPrinted>
  <dcterms:created xsi:type="dcterms:W3CDTF">2026-04-13T10:54:00Z</dcterms:created>
  <dcterms:modified xsi:type="dcterms:W3CDTF">2026-04-13T10:54:00Z</dcterms:modified>
</cp:coreProperties>
</file>